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06" w:rsidRDefault="00DE3B06" w:rsidP="001F3C22">
      <w:pPr>
        <w:jc w:val="center"/>
        <w:rPr>
          <w:sz w:val="24"/>
        </w:rPr>
      </w:pPr>
      <w:r w:rsidRPr="00DE3B06">
        <w:rPr>
          <w:noProof/>
          <w:sz w:val="24"/>
          <w:lang w:eastAsia="es-ES"/>
        </w:rPr>
        <w:drawing>
          <wp:anchor distT="0" distB="0" distL="114300" distR="114300" simplePos="0" relativeHeight="251660288" behindDoc="1" locked="0" layoutInCell="1" allowOverlap="1" wp14:anchorId="74CEED13" wp14:editId="4169E3B8">
            <wp:simplePos x="0" y="0"/>
            <wp:positionH relativeFrom="column">
              <wp:posOffset>62865</wp:posOffset>
            </wp:positionH>
            <wp:positionV relativeFrom="paragraph">
              <wp:posOffset>641350</wp:posOffset>
            </wp:positionV>
            <wp:extent cx="5400040" cy="1357630"/>
            <wp:effectExtent l="0" t="0" r="0" b="0"/>
            <wp:wrapThrough wrapText="bothSides">
              <wp:wrapPolygon edited="0">
                <wp:start x="0" y="0"/>
                <wp:lineTo x="0" y="21216"/>
                <wp:lineTo x="21488" y="21216"/>
                <wp:lineTo x="2148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B06">
        <w:rPr>
          <w:noProof/>
          <w:sz w:val="24"/>
          <w:lang w:eastAsia="es-ES"/>
        </w:rPr>
        <w:drawing>
          <wp:anchor distT="0" distB="0" distL="114300" distR="114300" simplePos="0" relativeHeight="251659264" behindDoc="1" locked="0" layoutInCell="1" allowOverlap="1" wp14:anchorId="1FEBF67E" wp14:editId="3A5BF4E6">
            <wp:simplePos x="0" y="0"/>
            <wp:positionH relativeFrom="column">
              <wp:posOffset>72390</wp:posOffset>
            </wp:positionH>
            <wp:positionV relativeFrom="paragraph">
              <wp:posOffset>98425</wp:posOffset>
            </wp:positionV>
            <wp:extent cx="5400040" cy="544195"/>
            <wp:effectExtent l="0" t="0" r="0" b="8255"/>
            <wp:wrapThrough wrapText="bothSides">
              <wp:wrapPolygon edited="0">
                <wp:start x="0" y="0"/>
                <wp:lineTo x="0" y="21172"/>
                <wp:lineTo x="21488" y="21172"/>
                <wp:lineTo x="2148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C22" w:rsidRDefault="001F3C22" w:rsidP="001F3C22">
      <w:pPr>
        <w:jc w:val="center"/>
      </w:pPr>
      <w:r w:rsidRPr="001F3C22">
        <w:rPr>
          <w:sz w:val="24"/>
        </w:rPr>
        <w:t>GUÍA PARA EVALUADORES</w:t>
      </w:r>
      <w:r w:rsidRPr="001F3C22">
        <w:rPr>
          <w:sz w:val="24"/>
        </w:rPr>
        <w:br/>
      </w:r>
    </w:p>
    <w:p w:rsidR="00EB4AC6" w:rsidRDefault="00910A8A" w:rsidP="001F3C22">
      <w:pPr>
        <w:jc w:val="both"/>
      </w:pPr>
      <w:bookmarkStart w:id="0" w:name="_Hlk104899191"/>
      <w:r w:rsidRPr="00910A8A">
        <w:rPr>
          <w:i/>
        </w:rPr>
        <w:t xml:space="preserve">Cuadernos del </w:t>
      </w:r>
      <w:proofErr w:type="spellStart"/>
      <w:r w:rsidRPr="00910A8A">
        <w:rPr>
          <w:i/>
        </w:rPr>
        <w:t>Cemyr</w:t>
      </w:r>
      <w:proofErr w:type="spellEnd"/>
      <w:r w:rsidR="001F3C22" w:rsidRPr="001F3C22">
        <w:t xml:space="preserve"> </w:t>
      </w:r>
      <w:bookmarkEnd w:id="0"/>
      <w:r w:rsidR="001F3C22" w:rsidRPr="001F3C22">
        <w:t>valora el trabajo realizado por los revisores expertos en la comunidad académica,</w:t>
      </w:r>
      <w:r w:rsidR="001F3C22">
        <w:t xml:space="preserve"> </w:t>
      </w:r>
      <w:r w:rsidR="001F3C22" w:rsidRPr="001F3C22">
        <w:t>que brindan un servicio esencial al proceso de excelencia de la publicación, impulsando la</w:t>
      </w:r>
      <w:r w:rsidR="001F3C22">
        <w:t xml:space="preserve"> </w:t>
      </w:r>
      <w:r w:rsidR="001F3C22" w:rsidRPr="001F3C22">
        <w:t>investigación dentro de sus campos de especialización. El proceso de revisión por pares es</w:t>
      </w:r>
      <w:r w:rsidR="001F3C22">
        <w:t xml:space="preserve"> </w:t>
      </w:r>
      <w:r w:rsidR="001F3C22" w:rsidRPr="001F3C22">
        <w:t>un paso esencial para el desarrollo de la investigación en todas las áreas temáticas.</w:t>
      </w:r>
      <w:r w:rsidR="001F3C22">
        <w:t xml:space="preserve"> </w:t>
      </w:r>
      <w:r w:rsidR="001F3C22" w:rsidRPr="001F3C22">
        <w:t>Los autores e investigadores se benefician al mejorar su trabajo y desarrollar su conocimiento.</w:t>
      </w:r>
    </w:p>
    <w:p w:rsidR="001F3C22" w:rsidRDefault="001F3C22" w:rsidP="001F3C22">
      <w:pPr>
        <w:jc w:val="both"/>
      </w:pPr>
      <w:r w:rsidRPr="001F3C22">
        <w:t>Los revisores también se benefician de poder leer investigaciones de vanguardia antes de la</w:t>
      </w:r>
      <w:r>
        <w:t xml:space="preserve"> </w:t>
      </w:r>
      <w:r w:rsidRPr="001F3C22">
        <w:t>publicación y antes que cualquier otra persona en el campo. También tienen la satisfacción</w:t>
      </w:r>
      <w:r>
        <w:t xml:space="preserve"> </w:t>
      </w:r>
      <w:r w:rsidRPr="001F3C22">
        <w:t>de saber que están contribuyendo directamente al desarrollo de su campo científico. Las</w:t>
      </w:r>
      <w:r>
        <w:t xml:space="preserve"> </w:t>
      </w:r>
      <w:r w:rsidRPr="001F3C22">
        <w:t>siguientes páginas le proporcionarán información y recursos para ayudarlo como revisor de</w:t>
      </w:r>
      <w:r>
        <w:t xml:space="preserve"> </w:t>
      </w:r>
      <w:r w:rsidRPr="001F3C22">
        <w:t>esta revista.</w:t>
      </w:r>
    </w:p>
    <w:p w:rsidR="001F3C22" w:rsidRDefault="001F3C22" w:rsidP="001F3C22">
      <w:pPr>
        <w:jc w:val="both"/>
      </w:pPr>
    </w:p>
    <w:p w:rsidR="001F3C22" w:rsidRDefault="001F3C22" w:rsidP="001F3C22">
      <w:pPr>
        <w:jc w:val="both"/>
      </w:pPr>
      <w:r w:rsidRPr="001F3C22">
        <w:t>1. Ética y responsabilidad</w:t>
      </w:r>
    </w:p>
    <w:p w:rsidR="001F3C22" w:rsidRDefault="001F3C22" w:rsidP="001F3C22">
      <w:pPr>
        <w:jc w:val="both"/>
      </w:pPr>
    </w:p>
    <w:p w:rsidR="001F3C22" w:rsidRDefault="001F3C22" w:rsidP="001F3C22">
      <w:pPr>
        <w:jc w:val="both"/>
      </w:pPr>
      <w:r w:rsidRPr="001F3C22">
        <w:t xml:space="preserve">Esta revista se compromete a mantener la integridad del trabajo que publicamos. </w:t>
      </w:r>
      <w:r w:rsidR="00910A8A" w:rsidRPr="00910A8A">
        <w:rPr>
          <w:i/>
        </w:rPr>
        <w:t xml:space="preserve">Cuadernos del </w:t>
      </w:r>
      <w:proofErr w:type="spellStart"/>
      <w:r w:rsidR="00910A8A" w:rsidRPr="00910A8A">
        <w:rPr>
          <w:i/>
        </w:rPr>
        <w:t>Cemyr</w:t>
      </w:r>
      <w:proofErr w:type="spellEnd"/>
      <w:r w:rsidR="00910A8A" w:rsidRPr="001F3C22">
        <w:t xml:space="preserve"> </w:t>
      </w:r>
      <w:r w:rsidRPr="001F3C22">
        <w:t>presta especial atención a los problemas de infracción de derechos de autor, plagio u otras</w:t>
      </w:r>
      <w:r>
        <w:t xml:space="preserve"> </w:t>
      </w:r>
      <w:r w:rsidRPr="001F3C22">
        <w:t>infracciones de las mejores prácticas en publicación. Queremos proteger los derechos de</w:t>
      </w:r>
      <w:r>
        <w:t xml:space="preserve"> </w:t>
      </w:r>
      <w:r w:rsidRPr="001F3C22">
        <w:t>nuestros autores y siempre investigamos cualquier reclamación de plagio o mal uso de los</w:t>
      </w:r>
      <w:r>
        <w:t xml:space="preserve"> </w:t>
      </w:r>
      <w:r w:rsidRPr="001F3C22">
        <w:t>artículos publicados. El equipo editorial verifica los artículos enviados con herramientas de</w:t>
      </w:r>
      <w:r>
        <w:t xml:space="preserve"> </w:t>
      </w:r>
      <w:r w:rsidRPr="001F3C22">
        <w:t>revisión de textos duplicados</w:t>
      </w:r>
      <w:r w:rsidR="00394D30">
        <w:t xml:space="preserve"> y generados mediante el uso de IA</w:t>
      </w:r>
      <w:r w:rsidRPr="001F3C22">
        <w:t xml:space="preserve"> con el objeto de proteger la reputación de nuestra revista contra</w:t>
      </w:r>
      <w:r>
        <w:t xml:space="preserve"> </w:t>
      </w:r>
      <w:r w:rsidRPr="001F3C22">
        <w:t>las malas prácticas de publicación.</w:t>
      </w:r>
      <w:r w:rsidR="00910A8A">
        <w:t xml:space="preserve"> </w:t>
      </w:r>
    </w:p>
    <w:p w:rsidR="001F3C22" w:rsidRDefault="001F3C22" w:rsidP="001F3C22">
      <w:pPr>
        <w:jc w:val="both"/>
      </w:pPr>
    </w:p>
    <w:p w:rsidR="001F3C22" w:rsidRDefault="001F3C22" w:rsidP="001F3C22">
      <w:pPr>
        <w:jc w:val="both"/>
      </w:pPr>
      <w:r w:rsidRPr="001F3C22">
        <w:t>Todos los manuscritos recibidos deben pasar un proceso de evaluación anónimo por expertos</w:t>
      </w:r>
      <w:r>
        <w:t xml:space="preserve"> </w:t>
      </w:r>
      <w:r w:rsidRPr="001F3C22">
        <w:t>(sistema doble ciego). Si un revisor descubre la identidad del autor a través de cualquier medio</w:t>
      </w:r>
      <w:r>
        <w:t xml:space="preserve"> </w:t>
      </w:r>
      <w:r w:rsidRPr="001F3C22">
        <w:t>(como identificar un trabajo anterior o leer un artículo presentado en una conferencia), debe</w:t>
      </w:r>
      <w:r>
        <w:t xml:space="preserve"> </w:t>
      </w:r>
      <w:r w:rsidRPr="001F3C22">
        <w:t>comunicarse con el editor de la revista de inmediato.</w:t>
      </w:r>
    </w:p>
    <w:p w:rsidR="001F3C22" w:rsidRDefault="001F3C22" w:rsidP="001F3C22">
      <w:pPr>
        <w:jc w:val="both"/>
      </w:pPr>
    </w:p>
    <w:p w:rsidR="001F3C22" w:rsidRDefault="00910A8A" w:rsidP="001F3C22">
      <w:pPr>
        <w:jc w:val="both"/>
      </w:pPr>
      <w:r w:rsidRPr="00910A8A">
        <w:rPr>
          <w:i/>
        </w:rPr>
        <w:lastRenderedPageBreak/>
        <w:t xml:space="preserve">Cuadernos del </w:t>
      </w:r>
      <w:proofErr w:type="spellStart"/>
      <w:r w:rsidRPr="00910A8A">
        <w:rPr>
          <w:i/>
        </w:rPr>
        <w:t>Cemyr</w:t>
      </w:r>
      <w:proofErr w:type="spellEnd"/>
      <w:r w:rsidRPr="001F3C22">
        <w:t xml:space="preserve"> </w:t>
      </w:r>
      <w:r w:rsidR="001F3C22" w:rsidRPr="001F3C22">
        <w:t>recomienda que si los revisores sospechan alguno de los siguientes problemas en</w:t>
      </w:r>
      <w:r w:rsidR="001F3C22">
        <w:t xml:space="preserve"> </w:t>
      </w:r>
      <w:r w:rsidR="001F3C22" w:rsidRPr="001F3C22">
        <w:t>cualquier artículo que estén revisando, se comuniquen con el editor de la revista para discutir</w:t>
      </w:r>
      <w:r w:rsidR="001F3C22">
        <w:t xml:space="preserve"> </w:t>
      </w:r>
      <w:r w:rsidR="001F3C22" w:rsidRPr="001F3C22">
        <w:t>la situación sin demora. Se recuerda a los revisores que deben mantener la confidencialidad</w:t>
      </w:r>
      <w:r w:rsidR="001F3C22">
        <w:t xml:space="preserve"> </w:t>
      </w:r>
      <w:r w:rsidR="001F3C22" w:rsidRPr="001F3C22">
        <w:t xml:space="preserve">de toda la información sobre estos asuntos y no discutirlos con colegas que no sea el </w:t>
      </w:r>
      <w:r w:rsidR="00A64132">
        <w:t>Consejo de Dirección</w:t>
      </w:r>
      <w:r w:rsidR="001F3C22">
        <w:t xml:space="preserve"> </w:t>
      </w:r>
      <w:r w:rsidR="001F3C22" w:rsidRPr="001F3C22">
        <w:t>de la revista.</w:t>
      </w:r>
    </w:p>
    <w:p w:rsidR="001F3C22" w:rsidRDefault="001F3C22" w:rsidP="001F3C22">
      <w:pPr>
        <w:jc w:val="both"/>
      </w:pPr>
    </w:p>
    <w:p w:rsidR="001F3C22" w:rsidRDefault="001F3C22" w:rsidP="001F3C22">
      <w:pPr>
        <w:jc w:val="both"/>
      </w:pPr>
      <w:r w:rsidRPr="001F3C22">
        <w:t>- Si sospechan que el artículo ha sido publicado o enviado a otra revista.</w:t>
      </w:r>
      <w:r>
        <w:t xml:space="preserve"> </w:t>
      </w:r>
      <w:r w:rsidRPr="001F3C22">
        <w:t>- Si sospechan que el documento está duplicando el trabajo de otros.</w:t>
      </w:r>
    </w:p>
    <w:p w:rsidR="001F3C22" w:rsidRDefault="001F3C22" w:rsidP="001F3C22">
      <w:pPr>
        <w:jc w:val="both"/>
      </w:pPr>
      <w:r w:rsidRPr="001F3C22">
        <w:t>- Si sospechan que puede haber problemas con la ética de la investigación realizada.</w:t>
      </w:r>
      <w:r>
        <w:t xml:space="preserve"> </w:t>
      </w:r>
    </w:p>
    <w:p w:rsidR="001F3C22" w:rsidRDefault="001F3C22" w:rsidP="001F3C22">
      <w:pPr>
        <w:jc w:val="both"/>
      </w:pPr>
      <w:r w:rsidRPr="001F3C22">
        <w:t>- Si sospechan que puede haber un conflicto de intereses no declarado en el manuscrito</w:t>
      </w:r>
    </w:p>
    <w:p w:rsidR="001F3C22" w:rsidRDefault="001F3C22" w:rsidP="001F3C22">
      <w:pPr>
        <w:jc w:val="both"/>
      </w:pPr>
      <w:r w:rsidRPr="001F3C22">
        <w:t>(</w:t>
      </w:r>
      <w:proofErr w:type="gramStart"/>
      <w:r w:rsidRPr="001F3C22">
        <w:t>los</w:t>
      </w:r>
      <w:proofErr w:type="gramEnd"/>
      <w:r w:rsidRPr="001F3C22">
        <w:t xml:space="preserve"> editores pueden tener más información sobre esto que usted, por lo que es mejor</w:t>
      </w:r>
      <w:r>
        <w:t xml:space="preserve"> </w:t>
      </w:r>
      <w:r w:rsidRPr="001F3C22">
        <w:t>verificarlo).</w:t>
      </w:r>
    </w:p>
    <w:p w:rsidR="00DE3B06" w:rsidRDefault="00DE3B06" w:rsidP="001F3C22">
      <w:pPr>
        <w:jc w:val="both"/>
      </w:pPr>
    </w:p>
    <w:p w:rsidR="001F3C22" w:rsidRDefault="001F3C22" w:rsidP="001F3C22">
      <w:pPr>
        <w:jc w:val="both"/>
      </w:pPr>
      <w:r w:rsidRPr="001F3C22">
        <w:t>2. Conflicto de intereses</w:t>
      </w:r>
    </w:p>
    <w:p w:rsidR="001F3C22" w:rsidRDefault="00910A8A" w:rsidP="001F3C22">
      <w:pPr>
        <w:jc w:val="both"/>
      </w:pPr>
      <w:r w:rsidRPr="00910A8A">
        <w:rPr>
          <w:i/>
        </w:rPr>
        <w:t xml:space="preserve">Cuadernos del </w:t>
      </w:r>
      <w:proofErr w:type="spellStart"/>
      <w:r w:rsidRPr="00910A8A">
        <w:rPr>
          <w:i/>
        </w:rPr>
        <w:t>Cemyr</w:t>
      </w:r>
      <w:proofErr w:type="spellEnd"/>
      <w:r w:rsidRPr="001F3C22">
        <w:t xml:space="preserve"> </w:t>
      </w:r>
      <w:r w:rsidR="001F3C22" w:rsidRPr="001F3C22">
        <w:t>recomienda que los revisores piensen detenidamente, antes de realizar la revisión,</w:t>
      </w:r>
      <w:r w:rsidR="001F3C22">
        <w:t xml:space="preserve"> </w:t>
      </w:r>
      <w:r w:rsidR="001F3C22" w:rsidRPr="001F3C22">
        <w:t>sobre sus posibles conflictos de interés relacionados con la evaluación del manuscrito. A</w:t>
      </w:r>
      <w:r w:rsidR="001F3C22">
        <w:t xml:space="preserve"> </w:t>
      </w:r>
      <w:r w:rsidR="001F3C22" w:rsidRPr="001F3C22">
        <w:t>veces, el revisor puede tener un posible conflicto de intereses al revisar un manuscrito en</w:t>
      </w:r>
      <w:r w:rsidR="001F3C22">
        <w:t xml:space="preserve"> </w:t>
      </w:r>
      <w:r w:rsidR="001F3C22" w:rsidRPr="001F3C22">
        <w:t xml:space="preserve">particular. </w:t>
      </w:r>
    </w:p>
    <w:p w:rsidR="001F3C22" w:rsidRPr="001F3C22" w:rsidRDefault="001F3C22" w:rsidP="001F3C22">
      <w:pPr>
        <w:jc w:val="both"/>
      </w:pPr>
      <w:r w:rsidRPr="001F3C22">
        <w:t>Por ejemplo:</w:t>
      </w:r>
    </w:p>
    <w:p w:rsidR="001F3C22" w:rsidRDefault="001F3C22" w:rsidP="001F3C22">
      <w:pPr>
        <w:jc w:val="both"/>
      </w:pPr>
      <w:r w:rsidRPr="001F3C22">
        <w:t>- Puede ser un colega cercano de los autores.</w:t>
      </w:r>
    </w:p>
    <w:p w:rsidR="001F3C22" w:rsidRDefault="001F3C22" w:rsidP="001F3C22">
      <w:pPr>
        <w:jc w:val="both"/>
      </w:pPr>
      <w:r w:rsidRPr="001F3C22">
        <w:t>- Puede ser un competidor del autor o autores del manuscrito en su misma área de</w:t>
      </w:r>
      <w:r>
        <w:t xml:space="preserve"> </w:t>
      </w:r>
      <w:r w:rsidRPr="001F3C22">
        <w:t>investigación.</w:t>
      </w:r>
    </w:p>
    <w:p w:rsidR="001F3C22" w:rsidRDefault="001F3C22" w:rsidP="001F3C22">
      <w:pPr>
        <w:jc w:val="both"/>
      </w:pPr>
      <w:r w:rsidRPr="001F3C22">
        <w:t>- Puede participar en un proyecto que se beneficiaría del trabajo de los autores si la</w:t>
      </w:r>
      <w:r>
        <w:t xml:space="preserve"> </w:t>
      </w:r>
      <w:r w:rsidRPr="001F3C22">
        <w:t>revista acepta la publicación del artículo.</w:t>
      </w:r>
      <w:r>
        <w:t xml:space="preserve"> </w:t>
      </w:r>
    </w:p>
    <w:p w:rsidR="001F3C22" w:rsidRDefault="001F3C22" w:rsidP="001F3C22">
      <w:pPr>
        <w:jc w:val="both"/>
      </w:pPr>
      <w:r w:rsidRPr="001F3C22">
        <w:t>- Puede haber ayudado a los autores en la realización de su trabajo.</w:t>
      </w:r>
      <w:r>
        <w:t xml:space="preserve"> </w:t>
      </w:r>
      <w:r w:rsidRPr="001F3C22">
        <w:t>En caso de concurran alguna o varias de las situaciones anteriores, o si algún revisor, por</w:t>
      </w:r>
      <w:r>
        <w:t xml:space="preserve"> </w:t>
      </w:r>
      <w:r w:rsidRPr="001F3C22">
        <w:t>cualquier otra razón, se siente incómodo al revisar un manuscrito anónimo, debe informar al</w:t>
      </w:r>
      <w:r>
        <w:t xml:space="preserve"> </w:t>
      </w:r>
      <w:r w:rsidR="00A64132">
        <w:t>Consejo de Dirección</w:t>
      </w:r>
      <w:r w:rsidRPr="001F3C22">
        <w:t xml:space="preserve"> de </w:t>
      </w:r>
      <w:r w:rsidRPr="001F3C22">
        <w:rPr>
          <w:i/>
        </w:rPr>
        <w:t xml:space="preserve">Cuadernos del </w:t>
      </w:r>
      <w:proofErr w:type="spellStart"/>
      <w:r w:rsidRPr="001F3C22">
        <w:rPr>
          <w:i/>
        </w:rPr>
        <w:t>Cemyr</w:t>
      </w:r>
      <w:proofErr w:type="spellEnd"/>
      <w:r w:rsidRPr="001F3C22">
        <w:t xml:space="preserve"> para que podamos decidir si se necesita otro evaluador diferente. Se</w:t>
      </w:r>
      <w:r>
        <w:t xml:space="preserve"> </w:t>
      </w:r>
      <w:r w:rsidRPr="001F3C22">
        <w:t>recomienda que el evaluador se niegue a revisar un documento si tiene un posible conflicto</w:t>
      </w:r>
      <w:r>
        <w:t xml:space="preserve"> </w:t>
      </w:r>
      <w:r w:rsidRPr="001F3C22">
        <w:t>de intereses, y es importante que declare dicho conflicto en esta etapa temprana para evitar</w:t>
      </w:r>
      <w:r>
        <w:t xml:space="preserve"> </w:t>
      </w:r>
      <w:r w:rsidRPr="001F3C22">
        <w:t>acusaciones posteriores que comprometan la objetividad de su informe.</w:t>
      </w:r>
      <w:r>
        <w:t xml:space="preserve"> </w:t>
      </w:r>
    </w:p>
    <w:p w:rsidR="00DE3B06" w:rsidRDefault="00DE3B06" w:rsidP="001F3C22">
      <w:pPr>
        <w:jc w:val="both"/>
      </w:pPr>
    </w:p>
    <w:p w:rsidR="00DE3B06" w:rsidRDefault="001F3C22" w:rsidP="001F3C22">
      <w:pPr>
        <w:jc w:val="both"/>
      </w:pPr>
      <w:r w:rsidRPr="001F3C22">
        <w:t>3. Plazo límite de tiempo para enviar el informe</w:t>
      </w:r>
      <w:r>
        <w:t xml:space="preserve"> </w:t>
      </w:r>
    </w:p>
    <w:p w:rsidR="001F3C22" w:rsidRDefault="001F3C22" w:rsidP="001F3C22">
      <w:pPr>
        <w:jc w:val="both"/>
      </w:pPr>
      <w:r w:rsidRPr="001F3C22">
        <w:t>Una vez aceptado el compromiso de evaluar un manuscrito, el evaluador debe enviar su</w:t>
      </w:r>
      <w:r>
        <w:t xml:space="preserve"> </w:t>
      </w:r>
      <w:r w:rsidRPr="001F3C22">
        <w:t>informe dentro de un período máximo de cuatro semanas. Si por cualquier motivo el evaluador</w:t>
      </w:r>
      <w:r>
        <w:t xml:space="preserve"> </w:t>
      </w:r>
      <w:r w:rsidRPr="001F3C22">
        <w:t xml:space="preserve">necesita un tiempo adicional para terminar el informe, debe comunicarlo al </w:t>
      </w:r>
      <w:r w:rsidR="00A64132">
        <w:t>Consejo de Dirección</w:t>
      </w:r>
      <w:r w:rsidRPr="001F3C22">
        <w:t xml:space="preserve"> de la</w:t>
      </w:r>
      <w:r>
        <w:t xml:space="preserve"> </w:t>
      </w:r>
      <w:r w:rsidRPr="001F3C22">
        <w:t>revista.</w:t>
      </w:r>
    </w:p>
    <w:p w:rsidR="00DE3B06" w:rsidRDefault="00DE3B06" w:rsidP="001F3C22">
      <w:pPr>
        <w:jc w:val="both"/>
      </w:pPr>
    </w:p>
    <w:p w:rsidR="00DE3B06" w:rsidRDefault="001F3C22" w:rsidP="001F3C22">
      <w:pPr>
        <w:jc w:val="both"/>
      </w:pPr>
      <w:r w:rsidRPr="001F3C22">
        <w:lastRenderedPageBreak/>
        <w:t>4. Cómo redactar el informe</w:t>
      </w:r>
      <w:r>
        <w:t xml:space="preserve"> </w:t>
      </w:r>
    </w:p>
    <w:p w:rsidR="00EB4AC6" w:rsidRDefault="001F3C22" w:rsidP="001F3C22">
      <w:pPr>
        <w:jc w:val="both"/>
      </w:pPr>
      <w:r w:rsidRPr="001F3C22">
        <w:t>Los evaluadores deben basar su evaluación en la calidad del manuscrito en términos de su</w:t>
      </w:r>
      <w:r w:rsidR="00EB4AC6">
        <w:t xml:space="preserve"> </w:t>
      </w:r>
      <w:r w:rsidRPr="001F3C22">
        <w:t xml:space="preserve">relevancia, novedad, claridad de redacción y presentación de la información. </w:t>
      </w:r>
      <w:r w:rsidR="00EB4AC6" w:rsidRPr="00EB4AC6">
        <w:rPr>
          <w:i/>
        </w:rPr>
        <w:t xml:space="preserve">Cuadernos del </w:t>
      </w:r>
      <w:proofErr w:type="spellStart"/>
      <w:r w:rsidR="00EB4AC6" w:rsidRPr="00EB4AC6">
        <w:rPr>
          <w:i/>
        </w:rPr>
        <w:t>Cemyr</w:t>
      </w:r>
      <w:proofErr w:type="spellEnd"/>
      <w:r w:rsidR="00EB4AC6">
        <w:t xml:space="preserve"> </w:t>
      </w:r>
      <w:r w:rsidRPr="001F3C22">
        <w:t xml:space="preserve">proporciona un formulario de revisión por pares </w:t>
      </w:r>
      <w:r w:rsidRPr="00910A8A">
        <w:rPr>
          <w:color w:val="000000" w:themeColor="text1"/>
        </w:rPr>
        <w:t>(disponible en inglés y español)</w:t>
      </w:r>
      <w:r w:rsidRPr="001F3C22">
        <w:t xml:space="preserve"> para</w:t>
      </w:r>
      <w:r w:rsidR="00EB4AC6">
        <w:t xml:space="preserve"> </w:t>
      </w:r>
      <w:r w:rsidRPr="001F3C22">
        <w:t>preguntar sobre la solvencia, la metodología, estructura y aspectos formales del manuscrito</w:t>
      </w:r>
      <w:r w:rsidR="00EB4AC6">
        <w:t xml:space="preserve"> </w:t>
      </w:r>
      <w:r w:rsidRPr="001F3C22">
        <w:t>presentado.</w:t>
      </w:r>
    </w:p>
    <w:p w:rsidR="00EB4AC6" w:rsidRDefault="001F3C22" w:rsidP="001F3C22">
      <w:pPr>
        <w:jc w:val="both"/>
      </w:pPr>
      <w:r w:rsidRPr="001F3C22">
        <w:t>Los evaluadores deben asesorar a los autores y sugerir revisiones, siendo objetivos,</w:t>
      </w:r>
      <w:r w:rsidR="00EB4AC6">
        <w:t xml:space="preserve"> </w:t>
      </w:r>
      <w:r w:rsidRPr="001F3C22">
        <w:t xml:space="preserve">específicos y constructivos. En particular, </w:t>
      </w:r>
      <w:r w:rsidR="00EB4AC6" w:rsidRPr="00EB4AC6">
        <w:rPr>
          <w:i/>
        </w:rPr>
        <w:t xml:space="preserve">Cuadernos del </w:t>
      </w:r>
      <w:proofErr w:type="spellStart"/>
      <w:r w:rsidR="00EB4AC6" w:rsidRPr="00EB4AC6">
        <w:rPr>
          <w:i/>
        </w:rPr>
        <w:t>Cemyr</w:t>
      </w:r>
      <w:proofErr w:type="spellEnd"/>
      <w:r w:rsidRPr="001F3C22">
        <w:t xml:space="preserve"> requiere a sus evaluadores que:</w:t>
      </w:r>
    </w:p>
    <w:p w:rsidR="00EB4AC6" w:rsidRDefault="00EB4AC6" w:rsidP="001F3C22">
      <w:pPr>
        <w:jc w:val="both"/>
      </w:pPr>
    </w:p>
    <w:p w:rsidR="00EB4AC6" w:rsidRDefault="001F3C22" w:rsidP="001F3C22">
      <w:pPr>
        <w:jc w:val="both"/>
      </w:pPr>
      <w:r w:rsidRPr="001F3C22">
        <w:t>- Sean claros sobre lo que debe ser agregado o revisado en el manuscrito.</w:t>
      </w:r>
    </w:p>
    <w:p w:rsidR="00EB4AC6" w:rsidRDefault="001F3C22" w:rsidP="001F3C22">
      <w:pPr>
        <w:jc w:val="both"/>
      </w:pPr>
      <w:r w:rsidRPr="001F3C22">
        <w:t>- Faciliten comentarios objetivos y detallados al editor de la revista.</w:t>
      </w:r>
    </w:p>
    <w:p w:rsidR="00EB4AC6" w:rsidRDefault="001F3C22" w:rsidP="001F3C22">
      <w:pPr>
        <w:jc w:val="both"/>
      </w:pPr>
      <w:r w:rsidRPr="001F3C22">
        <w:t>- Aporten comentarios constructivos al autor para ayudarlo en la revisión del artículo.</w:t>
      </w:r>
    </w:p>
    <w:p w:rsidR="00EB4AC6" w:rsidRDefault="001F3C22" w:rsidP="001F3C22">
      <w:pPr>
        <w:jc w:val="both"/>
      </w:pPr>
      <w:r w:rsidRPr="001F3C22">
        <w:t>- Realicen sugerencias sobre literatura adicional o referencias que el autor podría leer</w:t>
      </w:r>
      <w:r w:rsidR="00EB4AC6">
        <w:t xml:space="preserve"> </w:t>
      </w:r>
      <w:r w:rsidRPr="001F3C22">
        <w:t>para mejorar su manuscrito.</w:t>
      </w:r>
    </w:p>
    <w:p w:rsidR="00EB4AC6" w:rsidRDefault="001F3C22" w:rsidP="001F3C22">
      <w:pPr>
        <w:jc w:val="both"/>
      </w:pPr>
      <w:r w:rsidRPr="001F3C22">
        <w:t>- Sean tan específicos y detallados en su informe como les sea posible.</w:t>
      </w:r>
    </w:p>
    <w:p w:rsidR="00EB4AC6" w:rsidRDefault="001F3C22" w:rsidP="001F3C22">
      <w:pPr>
        <w:jc w:val="both"/>
      </w:pPr>
      <w:r w:rsidRPr="001F3C22">
        <w:t>- Sean honestos y no sugieran que el autor incluya citas de sus publicaciones para</w:t>
      </w:r>
      <w:r w:rsidR="00EB4AC6">
        <w:t xml:space="preserve"> </w:t>
      </w:r>
      <w:r w:rsidRPr="001F3C22">
        <w:t>aumentar así su recuento de citas o para mejorar la visibilidad de su propio trabajo.</w:t>
      </w:r>
    </w:p>
    <w:p w:rsidR="003103DB" w:rsidRDefault="00394D30" w:rsidP="001F3C22">
      <w:pPr>
        <w:jc w:val="both"/>
      </w:pPr>
      <w:r>
        <w:t xml:space="preserve">- </w:t>
      </w:r>
      <w:bookmarkStart w:id="1" w:name="_GoBack"/>
      <w:r>
        <w:t>Propongan</w:t>
      </w:r>
      <w:r w:rsidR="003103DB">
        <w:t>, si fuera necesario,</w:t>
      </w:r>
      <w:r>
        <w:t xml:space="preserve"> sugerencias relativas al uso de lenguaje no discriminatorio por razón de sexo, </w:t>
      </w:r>
      <w:r w:rsidR="003103DB">
        <w:t>género</w:t>
      </w:r>
      <w:r>
        <w:t xml:space="preserve"> social o identidad de género</w:t>
      </w:r>
      <w:r w:rsidR="003103DB">
        <w:t>, al análisis desagregado por sexo y género de los datos utilizados en el estudio y la integración de un enfoque de género en el diseño de la investigación abordada en el artículo.</w:t>
      </w:r>
      <w:bookmarkEnd w:id="1"/>
    </w:p>
    <w:p w:rsidR="00394D30" w:rsidRDefault="00394D30" w:rsidP="001F3C22">
      <w:pPr>
        <w:jc w:val="both"/>
      </w:pPr>
    </w:p>
    <w:p w:rsidR="00EB4AC6" w:rsidRDefault="001F3C22" w:rsidP="001F3C22">
      <w:pPr>
        <w:jc w:val="both"/>
      </w:pPr>
      <w:r w:rsidRPr="001F3C22">
        <w:t>Todas las sugerencias en este sentido deben ser claras y estar basadas en razones</w:t>
      </w:r>
      <w:r w:rsidR="00EB4AC6">
        <w:t xml:space="preserve"> </w:t>
      </w:r>
      <w:r w:rsidRPr="001F3C22">
        <w:t xml:space="preserve">académicas </w:t>
      </w:r>
      <w:proofErr w:type="gramStart"/>
      <w:r w:rsidRPr="001F3C22">
        <w:t>o</w:t>
      </w:r>
      <w:proofErr w:type="gramEnd"/>
      <w:r w:rsidRPr="001F3C22">
        <w:t xml:space="preserve"> científicas válidas.</w:t>
      </w:r>
    </w:p>
    <w:p w:rsidR="00DE3B06" w:rsidRDefault="00DE3B06" w:rsidP="001F3C22">
      <w:pPr>
        <w:jc w:val="both"/>
      </w:pPr>
    </w:p>
    <w:p w:rsidR="00EB4AC6" w:rsidRDefault="001F3C22" w:rsidP="001F3C22">
      <w:pPr>
        <w:jc w:val="both"/>
      </w:pPr>
      <w:r w:rsidRPr="001F3C22">
        <w:t>5. Más información y recursos adicionales</w:t>
      </w:r>
      <w:r w:rsidR="00EB4AC6">
        <w:t xml:space="preserve"> </w:t>
      </w:r>
    </w:p>
    <w:p w:rsidR="00EB4AC6" w:rsidRDefault="001F3C22" w:rsidP="001F3C22">
      <w:pPr>
        <w:jc w:val="both"/>
      </w:pPr>
      <w:r w:rsidRPr="001F3C22">
        <w:t>Esta revista sigue las recomendaciones y los recursos prácticos sobre las mejores prácticas</w:t>
      </w:r>
      <w:r w:rsidR="00EB4AC6">
        <w:t xml:space="preserve"> </w:t>
      </w:r>
      <w:r w:rsidRPr="001F3C22">
        <w:t>editoriales de estas asociaciones y organismos:</w:t>
      </w:r>
    </w:p>
    <w:p w:rsidR="00EB4AC6" w:rsidRDefault="001F3C22" w:rsidP="001F3C22">
      <w:pPr>
        <w:jc w:val="both"/>
        <w:rPr>
          <w:lang w:val="en-GB"/>
        </w:rPr>
      </w:pPr>
      <w:r w:rsidRPr="00EB4AC6">
        <w:rPr>
          <w:lang w:val="en-GB"/>
        </w:rPr>
        <w:t>- Association of American University Presses (</w:t>
      </w:r>
      <w:proofErr w:type="spellStart"/>
      <w:r w:rsidRPr="00EB4AC6">
        <w:rPr>
          <w:lang w:val="en-GB"/>
        </w:rPr>
        <w:t>AUPresses</w:t>
      </w:r>
      <w:proofErr w:type="spellEnd"/>
      <w:r w:rsidRPr="00EB4AC6">
        <w:rPr>
          <w:lang w:val="en-GB"/>
        </w:rPr>
        <w:t>)</w:t>
      </w:r>
    </w:p>
    <w:p w:rsidR="00EB4AC6" w:rsidRDefault="001F3C22" w:rsidP="001F3C22">
      <w:pPr>
        <w:jc w:val="both"/>
        <w:rPr>
          <w:lang w:val="en-GB"/>
        </w:rPr>
      </w:pPr>
      <w:r w:rsidRPr="00EB4AC6">
        <w:rPr>
          <w:lang w:val="en-GB"/>
        </w:rPr>
        <w:t>- Committee on Publication Ethics (COPE)</w:t>
      </w:r>
    </w:p>
    <w:p w:rsidR="00EB4AC6" w:rsidRPr="00EB4AC6" w:rsidRDefault="001F3C22" w:rsidP="001F3C22">
      <w:pPr>
        <w:jc w:val="both"/>
        <w:rPr>
          <w:lang w:val="en-GB"/>
        </w:rPr>
      </w:pPr>
      <w:r w:rsidRPr="00EB4AC6">
        <w:rPr>
          <w:lang w:val="en-GB"/>
        </w:rPr>
        <w:t>- European Association of Science Editors (EASE)</w:t>
      </w:r>
    </w:p>
    <w:p w:rsidR="005F3116" w:rsidRPr="00EB4AC6" w:rsidRDefault="001F3C22" w:rsidP="001F3C22">
      <w:pPr>
        <w:jc w:val="both"/>
      </w:pPr>
      <w:r w:rsidRPr="00EB4AC6">
        <w:t>- Fundación Española de Ciencia y Tecnología (FECYT)</w:t>
      </w:r>
    </w:p>
    <w:sectPr w:rsidR="005F3116" w:rsidRPr="00EB4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22"/>
    <w:rsid w:val="001F3C22"/>
    <w:rsid w:val="003103DB"/>
    <w:rsid w:val="00394D30"/>
    <w:rsid w:val="005F3116"/>
    <w:rsid w:val="00764AAF"/>
    <w:rsid w:val="00910A8A"/>
    <w:rsid w:val="00A64132"/>
    <w:rsid w:val="00DE3B06"/>
    <w:rsid w:val="00EB3B4C"/>
    <w:rsid w:val="00E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Muñoz Gómez</dc:creator>
  <cp:lastModifiedBy>usuario</cp:lastModifiedBy>
  <cp:revision>3</cp:revision>
  <dcterms:created xsi:type="dcterms:W3CDTF">2023-06-06T12:39:00Z</dcterms:created>
  <dcterms:modified xsi:type="dcterms:W3CDTF">2025-03-06T17:27:00Z</dcterms:modified>
</cp:coreProperties>
</file>